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9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534A9" w:rsidRPr="00D534A9" w:rsidRDefault="00D534A9" w:rsidP="00D534A9">
      <w:pPr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cs-CZ"/>
        </w:rPr>
      </w:pPr>
      <w:r w:rsidRPr="00D534A9">
        <w:rPr>
          <w:rFonts w:ascii="Times New Roman" w:eastAsia="Times New Roman" w:hAnsi="Times New Roman" w:cs="Times New Roman"/>
          <w:b/>
          <w:sz w:val="44"/>
          <w:szCs w:val="28"/>
          <w:lang w:eastAsia="cs-CZ"/>
        </w:rPr>
        <w:t>Okresní kolo ve Hře Plamen a Dorostu</w:t>
      </w:r>
    </w:p>
    <w:p w:rsidR="00D534A9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534A9" w:rsidRPr="00E4678A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 posledním květnovém víkendu proběhlo na Vrchovině Okresní kolo Hry Plamen a Okresní kolo Dorostu.  Na Vrchovinu se sjely kolektivy mladých hasičů s celého našeho okresu, </w:t>
      </w:r>
      <w:proofErr w:type="gramStart"/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>která</w:t>
      </w:r>
      <w:proofErr w:type="gramEnd"/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jsou zapojena do Hry Plamen. V celkovém počtu 350 dětí, plus vedoucí a rozhodčí.</w:t>
      </w:r>
    </w:p>
    <w:p w:rsidR="00D534A9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 krajského kola hry Plamen postupují v kategorii starší družstva SDH Vrchovina a SDH Lužany. Do krajského kola Dorostu postupují v kategorii dorostenek kolektiv SDH Lužany, v kategorii dorostenců kolektiv z SDH Hrdoňovice. </w:t>
      </w:r>
    </w:p>
    <w:p w:rsidR="00D534A9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 kategorii jednotlivců postupují: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D534A9" w:rsidRDefault="00D534A9" w:rsidP="00D534A9">
      <w:pPr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dorostenci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dorostenky</w:t>
      </w:r>
    </w:p>
    <w:p w:rsidR="00D534A9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mladší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Mikuláš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Fuitowski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 SDH Holovousy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Nela Kuchtová      SDH Vrchovina</w:t>
      </w:r>
    </w:p>
    <w:p w:rsidR="00D534A9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střední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Michal Drobný         SDH Valdice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Karolína Zrnové    SDH Vrchovina</w:t>
      </w:r>
    </w:p>
    <w:p w:rsidR="00D534A9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starší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Jakub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Voháňko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SDH Valdice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Zuzana Zubrová    SDH Lužany</w:t>
      </w:r>
    </w:p>
    <w:p w:rsidR="00D534A9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534A9" w:rsidRPr="00E4678A" w:rsidRDefault="00D534A9" w:rsidP="00D534A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>Krajsk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hry Plamen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Dorostu</w:t>
      </w:r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proběhn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ou od</w:t>
      </w:r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8.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9</w:t>
      </w:r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6.</w:t>
      </w:r>
      <w:r w:rsidRPr="00E4678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Náchodě</w:t>
      </w:r>
    </w:p>
    <w:p w:rsidR="00D534A9" w:rsidRDefault="00D534A9" w:rsidP="00D534A9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Rádi bychom </w:t>
      </w:r>
      <w:r w:rsidRPr="00D6494B">
        <w:rPr>
          <w:sz w:val="28"/>
          <w:szCs w:val="28"/>
        </w:rPr>
        <w:t>poděkoval</w:t>
      </w:r>
      <w:r>
        <w:rPr>
          <w:sz w:val="28"/>
          <w:szCs w:val="28"/>
        </w:rPr>
        <w:t>i</w:t>
      </w:r>
      <w:r w:rsidRPr="00D6494B">
        <w:rPr>
          <w:sz w:val="28"/>
          <w:szCs w:val="28"/>
        </w:rPr>
        <w:t xml:space="preserve"> všem sponzorů</w:t>
      </w:r>
      <w:r>
        <w:rPr>
          <w:sz w:val="28"/>
          <w:szCs w:val="28"/>
        </w:rPr>
        <w:t xml:space="preserve">m, kteří tuto akci podpořili a také </w:t>
      </w:r>
      <w:r w:rsidRPr="00D6494B">
        <w:rPr>
          <w:sz w:val="28"/>
          <w:szCs w:val="28"/>
        </w:rPr>
        <w:t>městu Nová Paka</w:t>
      </w:r>
      <w:r>
        <w:rPr>
          <w:sz w:val="28"/>
          <w:szCs w:val="28"/>
        </w:rPr>
        <w:t xml:space="preserve">, které podpořilo též tuto akci. Též děkujeme SDH Vrchovina za přípravu a průběh těchto dětských závodů. </w:t>
      </w:r>
    </w:p>
    <w:p w:rsidR="00D534A9" w:rsidRPr="00D6494B" w:rsidRDefault="00D534A9" w:rsidP="00D534A9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D534A9" w:rsidRDefault="00D534A9" w:rsidP="00D534A9"/>
    <w:p w:rsidR="00D534A9" w:rsidRDefault="00D534A9" w:rsidP="00D534A9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             Město Nová Paka</w:t>
      </w:r>
    </w:p>
    <w:p w:rsidR="00D534A9" w:rsidRDefault="00D534A9" w:rsidP="00D534A9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</w:p>
    <w:p w:rsidR="00D534A9" w:rsidRDefault="00D534A9" w:rsidP="00D534A9">
      <w:pPr>
        <w:pStyle w:val="Standardnte"/>
        <w:ind w:left="1985" w:hanging="1985"/>
        <w:jc w:val="center"/>
        <w:rPr>
          <w:color w:val="auto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B7664D" wp14:editId="26DC8645">
            <wp:simplePos x="0" y="0"/>
            <wp:positionH relativeFrom="margin">
              <wp:posOffset>381000</wp:posOffset>
            </wp:positionH>
            <wp:positionV relativeFrom="margin">
              <wp:posOffset>6710045</wp:posOffset>
            </wp:positionV>
            <wp:extent cx="1266825" cy="1076325"/>
            <wp:effectExtent l="0" t="0" r="9525" b="9525"/>
            <wp:wrapSquare wrapText="bothSides"/>
            <wp:docPr id="2" name="Obrázek 2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7517C6ED" wp14:editId="2C376557">
            <wp:extent cx="1809750" cy="904875"/>
            <wp:effectExtent l="0" t="0" r="0" b="0"/>
            <wp:docPr id="7" name="obrázek 3" descr="Kontakt | Pension &amp; Camping Český Rá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akt | Pension &amp; Camping Český Rá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64377C2A" wp14:editId="3FA354FD">
            <wp:extent cx="1143000" cy="857250"/>
            <wp:effectExtent l="0" t="0" r="0" b="0"/>
            <wp:docPr id="6" name="obrázek 2" descr="Sklopísek Střeleč, akciová společnost - Asociace sklářského a keramického  průmyslu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lopísek Střeleč, akciová společnost - Asociace sklářského a keramického  průmyslu Č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</w:p>
    <w:p w:rsidR="00D534A9" w:rsidRDefault="00D534A9" w:rsidP="00D534A9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</w:p>
    <w:p w:rsidR="00D534A9" w:rsidRDefault="00D534A9" w:rsidP="00D534A9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B6E6E0" wp14:editId="59C400B5">
            <wp:simplePos x="0" y="0"/>
            <wp:positionH relativeFrom="margin">
              <wp:posOffset>5072380</wp:posOffset>
            </wp:positionH>
            <wp:positionV relativeFrom="margin">
              <wp:posOffset>7995920</wp:posOffset>
            </wp:positionV>
            <wp:extent cx="1695450" cy="895350"/>
            <wp:effectExtent l="0" t="0" r="0" b="0"/>
            <wp:wrapSquare wrapText="bothSides"/>
            <wp:docPr id="3" name="Obrázek 3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34A9" w:rsidRDefault="00D534A9" w:rsidP="00D534A9">
      <w:pPr>
        <w:pStyle w:val="Standardnte"/>
        <w:ind w:left="1985" w:hanging="1985"/>
        <w:rPr>
          <w:color w:val="auto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1E72C6" wp14:editId="5425F1B7">
            <wp:simplePos x="0" y="0"/>
            <wp:positionH relativeFrom="margin">
              <wp:posOffset>609600</wp:posOffset>
            </wp:positionH>
            <wp:positionV relativeFrom="margin">
              <wp:posOffset>8138795</wp:posOffset>
            </wp:positionV>
            <wp:extent cx="1038225" cy="1038225"/>
            <wp:effectExtent l="0" t="0" r="9525" b="9525"/>
            <wp:wrapSquare wrapText="bothSides"/>
            <wp:docPr id="5" name="Obrázek 5" descr="C:\Users\PC\Desktop\DOTACE\LOGA\S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DOTACE\LOGA\Sec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  <w:szCs w:val="24"/>
          <w:shd w:val="clear" w:color="auto" w:fill="FFFFFF"/>
        </w:rPr>
        <w:t xml:space="preserve">             </w:t>
      </w:r>
    </w:p>
    <w:p w:rsidR="00D534A9" w:rsidRPr="00D534A9" w:rsidRDefault="00D534A9" w:rsidP="00D534A9">
      <w:pPr>
        <w:pStyle w:val="Standardnte"/>
        <w:jc w:val="center"/>
        <w:rPr>
          <w:color w:val="auto"/>
        </w:rPr>
      </w:pPr>
      <w:r>
        <w:rPr>
          <w:noProof/>
        </w:rPr>
        <w:t xml:space="preserve">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1A1EBF38" wp14:editId="289A96EB">
            <wp:extent cx="1752600" cy="723900"/>
            <wp:effectExtent l="0" t="0" r="0" b="0"/>
            <wp:docPr id="1" name="Obrázek 1" descr="C:\Users\sterom\AppData\Local\Microsoft\Windows\INetCache\Content.MSO\BFE942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sterom\AppData\Local\Microsoft\Windows\INetCache\Content.MSO\BFE942F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4A9" w:rsidRPr="00D534A9" w:rsidSect="00D6494B">
      <w:pgSz w:w="11906" w:h="16838"/>
      <w:pgMar w:top="170" w:right="170" w:bottom="176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9"/>
    <w:rsid w:val="00D534A9"/>
    <w:rsid w:val="00E3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nte">
    <w:name w:val="Standardní te"/>
    <w:rsid w:val="00D534A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nte">
    <w:name w:val="Standardní te"/>
    <w:rsid w:val="00D534A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2024-06-05T08:05:00Z</dcterms:created>
  <dcterms:modified xsi:type="dcterms:W3CDTF">2024-06-05T08:13:00Z</dcterms:modified>
</cp:coreProperties>
</file>